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3" w:rsidRDefault="001A4CEA" w:rsidP="001A4CEA">
      <w:pPr>
        <w:rPr>
          <w:rFonts w:ascii="仿宋_GB2312" w:eastAsia="仿宋_GB2312" w:hint="eastAsia"/>
          <w:b/>
          <w:sz w:val="30"/>
          <w:szCs w:val="30"/>
        </w:rPr>
      </w:pPr>
      <w:r w:rsidRPr="00F016C3">
        <w:rPr>
          <w:rFonts w:ascii="黑体" w:eastAsia="黑体" w:hAnsi="黑体" w:hint="eastAsia"/>
          <w:sz w:val="32"/>
          <w:szCs w:val="32"/>
        </w:rPr>
        <w:t>附件</w:t>
      </w:r>
      <w:r w:rsidR="00F016C3" w:rsidRPr="00F016C3">
        <w:rPr>
          <w:rFonts w:ascii="黑体" w:eastAsia="黑体" w:hAnsi="黑体" w:hint="eastAsia"/>
          <w:sz w:val="32"/>
          <w:szCs w:val="32"/>
        </w:rPr>
        <w:t>2</w:t>
      </w:r>
    </w:p>
    <w:p w:rsidR="001A4CEA" w:rsidRPr="00F016C3" w:rsidRDefault="001A4CEA" w:rsidP="00F016C3">
      <w:pPr>
        <w:ind w:firstLineChars="500" w:firstLine="1800"/>
        <w:rPr>
          <w:rFonts w:ascii="方正小标宋简体" w:eastAsia="方正小标宋简体" w:hint="eastAsia"/>
          <w:sz w:val="36"/>
          <w:szCs w:val="36"/>
        </w:rPr>
      </w:pPr>
      <w:r w:rsidRPr="00F016C3">
        <w:rPr>
          <w:rFonts w:ascii="方正小标宋简体" w:eastAsia="方正小标宋简体" w:hint="eastAsia"/>
          <w:sz w:val="36"/>
          <w:szCs w:val="36"/>
        </w:rPr>
        <w:t>各单位“十三五”规划参考体例</w:t>
      </w:r>
    </w:p>
    <w:p w:rsidR="001A4CEA" w:rsidRPr="00F016C3" w:rsidRDefault="001A4CEA" w:rsidP="00F016C3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《合肥工业大学XXX（单位名称）“十三五”规划》</w:t>
      </w:r>
    </w:p>
    <w:p w:rsidR="001A4CEA" w:rsidRPr="00F016C3" w:rsidRDefault="001A4CEA" w:rsidP="00F016C3">
      <w:pPr>
        <w:spacing w:line="600" w:lineRule="exact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一、“十二五”发展回顾</w:t>
      </w:r>
    </w:p>
    <w:p w:rsidR="001A4CEA" w:rsidRPr="00F016C3" w:rsidRDefault="001A4CEA" w:rsidP="00F016C3"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（一）主要成绩与经验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（二）不足与存在的问题及原因分析</w:t>
      </w:r>
    </w:p>
    <w:p w:rsidR="001A4CEA" w:rsidRPr="00F016C3" w:rsidRDefault="001A4CEA" w:rsidP="00F016C3">
      <w:pPr>
        <w:spacing w:line="600" w:lineRule="exact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二、面临的机遇和挑战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【建议依据本单位发展现状和特色，分析梳理“十三五”期间面临的形势，研究对比国内外同类高校发展现状，开展相关对比分析，提出本单位“十三五”发展的比较优势与面临的主要困难和问题】</w:t>
      </w:r>
    </w:p>
    <w:p w:rsidR="001A4CEA" w:rsidRPr="00F016C3" w:rsidRDefault="001A4CEA" w:rsidP="00F016C3">
      <w:pPr>
        <w:spacing w:line="600" w:lineRule="exact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三、指导思想、遵循原则和总体目标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（一）指导思想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（二）遵循原则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（三）总体目标</w:t>
      </w:r>
    </w:p>
    <w:p w:rsidR="001A4CEA" w:rsidRPr="00F016C3" w:rsidRDefault="001A4CEA" w:rsidP="00F016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四、主要任务与举措</w:t>
      </w:r>
    </w:p>
    <w:p w:rsidR="001A4CEA" w:rsidRPr="00F016C3" w:rsidRDefault="001A4CEA" w:rsidP="00F016C3"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（一）主要任务一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1、主要任务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2、建设指标</w:t>
      </w:r>
    </w:p>
    <w:p w:rsidR="001A4CEA" w:rsidRPr="00F016C3" w:rsidRDefault="001A4CEA" w:rsidP="00F016C3"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（二）主要任务二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1、主要任务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2、建设指标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……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【各单位要明确党建与思想政治工作、学科建设、人才</w:t>
      </w:r>
      <w:r w:rsidRPr="00F016C3">
        <w:rPr>
          <w:rFonts w:ascii="仿宋_GB2312" w:eastAsia="仿宋_GB2312" w:hint="eastAsia"/>
          <w:sz w:val="32"/>
          <w:szCs w:val="32"/>
        </w:rPr>
        <w:lastRenderedPageBreak/>
        <w:t>培养、科学研究、队伍建设、国际化发展、基础能力建设等方面的主要任务、具体指标、主要举措，确保本单位“十三五”发展目标和主要任务的完成】</w:t>
      </w:r>
    </w:p>
    <w:p w:rsidR="001A4CEA" w:rsidRPr="00F016C3" w:rsidRDefault="001A4CEA" w:rsidP="00F016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五、建设项目可行性分析与经费预算</w:t>
      </w:r>
    </w:p>
    <w:p w:rsidR="001A4CEA" w:rsidRPr="00F016C3" w:rsidRDefault="001A4CEA" w:rsidP="00F016C3"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（一）建设项目一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1、可行性分析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2、2016-2020年经费预算</w:t>
      </w:r>
    </w:p>
    <w:p w:rsidR="001A4CEA" w:rsidRPr="00F016C3" w:rsidRDefault="001A4CEA" w:rsidP="00F016C3"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（二）建设项目二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1、可行性分析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2、2016-2020年经费预算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……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【可行性分析：建议从本单位发展趋势及重大机遇把握、政策环境支持、主要障碍突破等方面进行预测分析和风险评估；2016-2020年经费预算：建议分年度、分具体建设任务或项目列出经费需求与经费来源，经费来源应包含希望学校支持部分、自筹部分（含各类事业性收入与捐赠收入等）的具体金额】</w:t>
      </w:r>
    </w:p>
    <w:p w:rsidR="001A4CEA" w:rsidRPr="00F016C3" w:rsidRDefault="001A4CEA" w:rsidP="00F016C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六、主要发展指标一览表</w:t>
      </w:r>
    </w:p>
    <w:p w:rsidR="001A4CEA" w:rsidRPr="00F016C3" w:rsidRDefault="001A4CEA" w:rsidP="00F016C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16C3">
        <w:rPr>
          <w:rFonts w:ascii="仿宋_GB2312" w:eastAsia="仿宋_GB2312" w:hint="eastAsia"/>
          <w:sz w:val="32"/>
          <w:szCs w:val="32"/>
        </w:rPr>
        <w:t>【建议结合国家科技经济发展趋势、教育部教育发展规划纲要要求、《合肥工业大学2010-2020年发展战略规划》的</w:t>
      </w:r>
      <w:r w:rsidRPr="00F016C3">
        <w:rPr>
          <w:rFonts w:ascii="仿宋_GB2312" w:eastAsia="仿宋_GB2312" w:hAnsi="宋体" w:hint="eastAsia"/>
          <w:sz w:val="32"/>
          <w:szCs w:val="32"/>
        </w:rPr>
        <w:t>有关</w:t>
      </w:r>
      <w:r w:rsidRPr="00F016C3">
        <w:rPr>
          <w:rFonts w:ascii="仿宋_GB2312" w:eastAsia="仿宋_GB2312" w:hint="eastAsia"/>
          <w:sz w:val="32"/>
          <w:szCs w:val="32"/>
        </w:rPr>
        <w:t>指标和本单位发展需要的实际，细化本单位“十三五”期间应达到的主要发展指标。</w:t>
      </w:r>
      <w:r w:rsidRPr="00F016C3">
        <w:rPr>
          <w:rFonts w:ascii="仿宋_GB2312" w:eastAsia="仿宋_GB2312" w:hint="eastAsia"/>
          <w:b/>
          <w:sz w:val="32"/>
          <w:szCs w:val="32"/>
        </w:rPr>
        <w:t>注：各学院以此表为基础，其他部门参照此表</w:t>
      </w:r>
      <w:r w:rsidRPr="00F016C3">
        <w:rPr>
          <w:rFonts w:ascii="仿宋_GB2312" w:eastAsia="仿宋_GB2312" w:hint="eastAsia"/>
          <w:sz w:val="32"/>
          <w:szCs w:val="32"/>
        </w:rPr>
        <w:t>】</w:t>
      </w:r>
    </w:p>
    <w:p w:rsidR="001A4CEA" w:rsidRPr="00F016C3" w:rsidRDefault="001A4CEA" w:rsidP="001A4CEA">
      <w:pPr>
        <w:spacing w:line="48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1A4CEA" w:rsidRPr="00F016C3" w:rsidRDefault="001A4CEA" w:rsidP="001A4CEA">
      <w:pPr>
        <w:spacing w:line="48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1A4CEA" w:rsidRDefault="001A4CEA" w:rsidP="001A4CEA">
      <w:pPr>
        <w:spacing w:line="480" w:lineRule="exact"/>
        <w:jc w:val="center"/>
        <w:rPr>
          <w:rFonts w:ascii="仿宋_GB2312" w:eastAsia="黑体" w:hAnsi="宋体"/>
          <w:b/>
          <w:sz w:val="30"/>
          <w:szCs w:val="30"/>
        </w:rPr>
      </w:pPr>
    </w:p>
    <w:p w:rsidR="001A4CEA" w:rsidRDefault="001A4CEA" w:rsidP="001A4CEA">
      <w:pPr>
        <w:spacing w:line="480" w:lineRule="exact"/>
        <w:jc w:val="center"/>
        <w:rPr>
          <w:rFonts w:ascii="仿宋_GB2312" w:eastAsia="黑体" w:hAnsi="宋体"/>
          <w:b/>
          <w:sz w:val="30"/>
          <w:szCs w:val="30"/>
        </w:rPr>
      </w:pPr>
    </w:p>
    <w:p w:rsidR="001A4CEA" w:rsidRDefault="001A4CEA" w:rsidP="001A4CEA">
      <w:pPr>
        <w:spacing w:line="480" w:lineRule="exact"/>
        <w:jc w:val="center"/>
        <w:rPr>
          <w:rFonts w:ascii="仿宋_GB2312" w:eastAsia="黑体" w:hAnsi="宋体"/>
          <w:b/>
          <w:sz w:val="30"/>
          <w:szCs w:val="30"/>
        </w:rPr>
      </w:pPr>
      <w:r w:rsidRPr="00775D9E">
        <w:rPr>
          <w:rFonts w:ascii="仿宋_GB2312" w:eastAsia="黑体" w:hAnsi="宋体"/>
          <w:b/>
          <w:sz w:val="30"/>
          <w:szCs w:val="30"/>
        </w:rPr>
        <w:t>20</w:t>
      </w:r>
      <w:r>
        <w:rPr>
          <w:rFonts w:ascii="仿宋_GB2312" w:eastAsia="黑体" w:hAnsi="宋体" w:hint="eastAsia"/>
          <w:b/>
          <w:sz w:val="30"/>
          <w:szCs w:val="30"/>
        </w:rPr>
        <w:t>1</w:t>
      </w:r>
      <w:r w:rsidRPr="00775D9E">
        <w:rPr>
          <w:rFonts w:ascii="仿宋_GB2312" w:eastAsia="黑体" w:hAnsi="宋体" w:hint="eastAsia"/>
          <w:b/>
          <w:sz w:val="30"/>
          <w:szCs w:val="30"/>
        </w:rPr>
        <w:t>6</w:t>
      </w:r>
      <w:r w:rsidRPr="00775D9E">
        <w:rPr>
          <w:rFonts w:ascii="仿宋_GB2312" w:eastAsia="黑体" w:hAnsi="宋体" w:hint="eastAsia"/>
          <w:b/>
          <w:sz w:val="30"/>
          <w:szCs w:val="30"/>
        </w:rPr>
        <w:t>年―</w:t>
      </w:r>
      <w:r w:rsidRPr="00775D9E">
        <w:rPr>
          <w:rFonts w:ascii="仿宋_GB2312" w:eastAsia="黑体" w:hAnsi="宋体"/>
          <w:b/>
          <w:sz w:val="30"/>
          <w:szCs w:val="30"/>
        </w:rPr>
        <w:t>20</w:t>
      </w:r>
      <w:r>
        <w:rPr>
          <w:rFonts w:ascii="仿宋_GB2312" w:eastAsia="黑体" w:hAnsi="宋体" w:hint="eastAsia"/>
          <w:b/>
          <w:sz w:val="30"/>
          <w:szCs w:val="30"/>
        </w:rPr>
        <w:t>2</w:t>
      </w:r>
      <w:r w:rsidRPr="00775D9E">
        <w:rPr>
          <w:rFonts w:ascii="仿宋_GB2312" w:eastAsia="黑体" w:hAnsi="宋体"/>
          <w:b/>
          <w:sz w:val="30"/>
          <w:szCs w:val="30"/>
        </w:rPr>
        <w:t>0</w:t>
      </w:r>
      <w:r w:rsidRPr="00775D9E">
        <w:rPr>
          <w:rFonts w:ascii="仿宋_GB2312" w:eastAsia="黑体" w:hAnsi="宋体" w:hint="eastAsia"/>
          <w:b/>
          <w:sz w:val="30"/>
          <w:szCs w:val="30"/>
        </w:rPr>
        <w:t>年</w:t>
      </w:r>
      <w:r>
        <w:rPr>
          <w:rFonts w:ascii="仿宋_GB2312" w:eastAsia="黑体" w:hAnsi="宋体" w:hint="eastAsia"/>
          <w:b/>
          <w:sz w:val="30"/>
          <w:szCs w:val="30"/>
        </w:rPr>
        <w:t>XXX(</w:t>
      </w:r>
      <w:r>
        <w:rPr>
          <w:rFonts w:ascii="仿宋_GB2312" w:eastAsia="黑体" w:hAnsi="宋体" w:hint="eastAsia"/>
          <w:b/>
          <w:sz w:val="30"/>
          <w:szCs w:val="30"/>
        </w:rPr>
        <w:t>单位名称</w:t>
      </w:r>
      <w:r>
        <w:rPr>
          <w:rFonts w:ascii="仿宋_GB2312" w:eastAsia="黑体" w:hAnsi="宋体" w:hint="eastAsia"/>
          <w:b/>
          <w:sz w:val="30"/>
          <w:szCs w:val="30"/>
        </w:rPr>
        <w:t>)</w:t>
      </w:r>
      <w:r w:rsidRPr="00775D9E">
        <w:rPr>
          <w:rFonts w:ascii="仿宋_GB2312" w:eastAsia="黑体" w:hAnsi="宋体" w:hint="eastAsia"/>
          <w:b/>
          <w:sz w:val="30"/>
          <w:szCs w:val="30"/>
        </w:rPr>
        <w:t>办学主要</w:t>
      </w:r>
      <w:r>
        <w:rPr>
          <w:rFonts w:ascii="仿宋_GB2312" w:eastAsia="黑体" w:hAnsi="宋体" w:hint="eastAsia"/>
          <w:b/>
          <w:sz w:val="30"/>
          <w:szCs w:val="30"/>
        </w:rPr>
        <w:t>发展</w:t>
      </w:r>
      <w:r w:rsidRPr="00775D9E">
        <w:rPr>
          <w:rFonts w:ascii="仿宋_GB2312" w:eastAsia="黑体" w:hAnsi="宋体" w:hint="eastAsia"/>
          <w:b/>
          <w:sz w:val="30"/>
          <w:szCs w:val="30"/>
        </w:rPr>
        <w:t>指标</w:t>
      </w:r>
      <w:r>
        <w:rPr>
          <w:rFonts w:ascii="仿宋_GB2312" w:eastAsia="黑体" w:hAnsi="宋体" w:hint="eastAsia"/>
          <w:b/>
          <w:sz w:val="30"/>
          <w:szCs w:val="30"/>
        </w:rPr>
        <w:t>一览表</w:t>
      </w:r>
    </w:p>
    <w:tbl>
      <w:tblPr>
        <w:tblW w:w="9905" w:type="dxa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"/>
        <w:gridCol w:w="4140"/>
        <w:gridCol w:w="1080"/>
        <w:gridCol w:w="1097"/>
        <w:gridCol w:w="1098"/>
        <w:gridCol w:w="1728"/>
      </w:tblGrid>
      <w:tr w:rsidR="001A4CEA" w:rsidRPr="00767439" w:rsidTr="00512CF7">
        <w:trPr>
          <w:trHeight w:val="552"/>
          <w:tblHeader/>
          <w:jc w:val="center"/>
        </w:trPr>
        <w:tc>
          <w:tcPr>
            <w:tcW w:w="4902" w:type="dxa"/>
            <w:gridSpan w:val="2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指标名称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截止到</w:t>
            </w:r>
            <w:r w:rsidRPr="00767439">
              <w:rPr>
                <w:rFonts w:eastAsia="仿宋_GB2312"/>
                <w:color w:val="000000"/>
                <w:kern w:val="0"/>
              </w:rPr>
              <w:t>2015</w:t>
            </w:r>
            <w:r w:rsidRPr="00767439">
              <w:rPr>
                <w:rFonts w:eastAsia="仿宋_GB2312"/>
                <w:color w:val="000000"/>
                <w:kern w:val="0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</w:rPr>
              <w:t>12</w:t>
            </w:r>
            <w:r>
              <w:rPr>
                <w:rFonts w:eastAsia="仿宋_GB2312" w:hint="eastAsia"/>
                <w:color w:val="000000"/>
                <w:kern w:val="0"/>
              </w:rPr>
              <w:t>月</w:t>
            </w:r>
            <w:r w:rsidRPr="00767439">
              <w:rPr>
                <w:rFonts w:eastAsia="仿宋_GB2312"/>
                <w:color w:val="000000"/>
                <w:kern w:val="0"/>
              </w:rPr>
              <w:t>状况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发展指标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增</w:t>
            </w:r>
            <w:r>
              <w:rPr>
                <w:rFonts w:eastAsia="仿宋_GB2312" w:hint="eastAsia"/>
                <w:color w:val="000000"/>
                <w:kern w:val="0"/>
              </w:rPr>
              <w:t>（减）幅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备注</w:t>
            </w:r>
          </w:p>
        </w:tc>
      </w:tr>
      <w:tr w:rsidR="001A4CEA" w:rsidRPr="00767439" w:rsidTr="00512CF7">
        <w:trPr>
          <w:trHeight w:val="107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学科建设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全国排名前</w:t>
            </w:r>
            <w:r w:rsidRPr="00767439">
              <w:rPr>
                <w:rFonts w:eastAsia="仿宋_GB2312"/>
                <w:kern w:val="0"/>
                <w:szCs w:val="21"/>
              </w:rPr>
              <w:t>10%</w:t>
            </w:r>
            <w:r w:rsidRPr="00767439">
              <w:rPr>
                <w:rFonts w:eastAsia="仿宋_GB2312"/>
                <w:kern w:val="0"/>
                <w:szCs w:val="21"/>
              </w:rPr>
              <w:t>一级学科（个）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</w:t>
            </w:r>
          </w:p>
        </w:tc>
      </w:tr>
      <w:tr w:rsidR="001A4CEA" w:rsidRPr="00767439" w:rsidTr="00512CF7">
        <w:trPr>
          <w:trHeight w:val="107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全国排名</w:t>
            </w:r>
            <w:r w:rsidRPr="00767439">
              <w:rPr>
                <w:rFonts w:eastAsia="仿宋_GB2312"/>
                <w:kern w:val="0"/>
                <w:szCs w:val="21"/>
              </w:rPr>
              <w:t>11%~20%</w:t>
            </w:r>
            <w:r w:rsidRPr="00767439">
              <w:rPr>
                <w:rFonts w:eastAsia="仿宋_GB2312"/>
                <w:kern w:val="0"/>
                <w:szCs w:val="21"/>
              </w:rPr>
              <w:t>一级学科（个）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</w:t>
            </w:r>
          </w:p>
        </w:tc>
      </w:tr>
      <w:tr w:rsidR="001A4CEA" w:rsidRPr="00767439" w:rsidTr="00512CF7">
        <w:trPr>
          <w:trHeight w:val="107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全国排名</w:t>
            </w:r>
            <w:r w:rsidRPr="00767439">
              <w:rPr>
                <w:rFonts w:eastAsia="仿宋_GB2312"/>
                <w:kern w:val="0"/>
                <w:szCs w:val="21"/>
              </w:rPr>
              <w:t>21%~30%</w:t>
            </w:r>
            <w:r w:rsidRPr="00767439">
              <w:rPr>
                <w:rFonts w:eastAsia="仿宋_GB2312"/>
                <w:kern w:val="0"/>
                <w:szCs w:val="21"/>
              </w:rPr>
              <w:t>一级学科（个）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</w:t>
            </w:r>
          </w:p>
        </w:tc>
      </w:tr>
      <w:tr w:rsidR="001A4CEA" w:rsidRPr="00767439" w:rsidTr="00512CF7">
        <w:trPr>
          <w:trHeight w:val="933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学科排名提升（按学科列出）</w:t>
            </w:r>
          </w:p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期间</w:t>
            </w:r>
          </w:p>
        </w:tc>
      </w:tr>
      <w:tr w:rsidR="001A4CEA" w:rsidRPr="00767439" w:rsidTr="00512CF7">
        <w:trPr>
          <w:trHeight w:val="296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人才</w:t>
            </w:r>
          </w:p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培养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A216A1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A216A1">
              <w:rPr>
                <w:rFonts w:eastAsia="仿宋_GB2312"/>
                <w:kern w:val="0"/>
                <w:szCs w:val="21"/>
              </w:rPr>
              <w:t>在校本科生规模（人）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末人数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在校研究生规模（人）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末人数</w:t>
            </w:r>
          </w:p>
        </w:tc>
      </w:tr>
      <w:tr w:rsidR="001A4CEA" w:rsidRPr="00767439" w:rsidTr="00512CF7">
        <w:trPr>
          <w:trHeight w:val="83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专业型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硕士生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学术型研究生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末人数</w:t>
            </w:r>
          </w:p>
        </w:tc>
      </w:tr>
      <w:tr w:rsidR="001A4CEA" w:rsidRPr="00767439" w:rsidTr="00512CF7">
        <w:trPr>
          <w:trHeight w:val="83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其中：博士生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767439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color w:val="000000"/>
                <w:kern w:val="0"/>
                <w:szCs w:val="21"/>
              </w:rPr>
              <w:t>末人数</w:t>
            </w:r>
          </w:p>
        </w:tc>
      </w:tr>
      <w:tr w:rsidR="001A4CEA" w:rsidRPr="00767439" w:rsidTr="00512CF7">
        <w:trPr>
          <w:trHeight w:val="146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国家级</w:t>
            </w:r>
            <w:r w:rsidRPr="00B012C0">
              <w:rPr>
                <w:rFonts w:eastAsia="仿宋_GB2312"/>
              </w:rPr>
              <w:t>/</w:t>
            </w:r>
            <w:r w:rsidRPr="00B012C0">
              <w:rPr>
                <w:rFonts w:eastAsia="仿宋_GB2312"/>
              </w:rPr>
              <w:t>省部级专业综合改革项目（项</w:t>
            </w:r>
            <w:r w:rsidRPr="00B012C0">
              <w:rPr>
                <w:rFonts w:eastAsia="仿宋_GB2312"/>
              </w:rPr>
              <w:t>/</w:t>
            </w:r>
            <w:r w:rsidRPr="00B012C0">
              <w:rPr>
                <w:rFonts w:eastAsia="仿宋_GB2312"/>
              </w:rPr>
              <w:t>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期间总获得数</w:t>
            </w:r>
          </w:p>
        </w:tc>
      </w:tr>
      <w:tr w:rsidR="001A4CEA" w:rsidRPr="00767439" w:rsidTr="00512CF7">
        <w:trPr>
          <w:trHeight w:val="179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国家级</w:t>
            </w:r>
            <w:r w:rsidRPr="00B012C0">
              <w:rPr>
                <w:rFonts w:eastAsia="仿宋_GB2312"/>
              </w:rPr>
              <w:t>/</w:t>
            </w:r>
            <w:r w:rsidRPr="00B012C0">
              <w:rPr>
                <w:rFonts w:eastAsia="仿宋_GB2312"/>
              </w:rPr>
              <w:t>省部级优秀教学成果奖（项</w:t>
            </w:r>
            <w:r w:rsidRPr="00B012C0">
              <w:rPr>
                <w:rFonts w:eastAsia="仿宋_GB2312"/>
              </w:rPr>
              <w:t>/</w:t>
            </w:r>
            <w:r w:rsidRPr="00B012C0">
              <w:rPr>
                <w:rFonts w:eastAsia="仿宋_GB2312"/>
              </w:rPr>
              <w:t>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期间总获得数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研究生学位论文评估优良率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%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>平均</w:t>
            </w:r>
            <w:r w:rsidRPr="00B012C0">
              <w:rPr>
                <w:rFonts w:eastAsia="仿宋_GB2312"/>
              </w:rPr>
              <w:t>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评估结果中</w:t>
            </w:r>
            <w:r>
              <w:rPr>
                <w:rFonts w:eastAsia="仿宋_GB2312" w:hint="eastAsia"/>
              </w:rPr>
              <w:t>“存在问题学位论文”比率（</w:t>
            </w:r>
            <w:r>
              <w:rPr>
                <w:rFonts w:eastAsia="仿宋_GB2312" w:hint="eastAsia"/>
              </w:rPr>
              <w:t>%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“十三五”末达到数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出版</w:t>
            </w: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规划教材（本）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期间总数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原版教材课程、全英语授课课程数（门）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Del="0026345C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</w:t>
            </w:r>
            <w:r>
              <w:rPr>
                <w:rFonts w:eastAsia="仿宋_GB2312" w:hint="eastAsia"/>
              </w:rPr>
              <w:t>总</w:t>
            </w:r>
            <w:r w:rsidRPr="00B012C0">
              <w:rPr>
                <w:rFonts w:eastAsia="仿宋_GB2312"/>
              </w:rPr>
              <w:t>数</w:t>
            </w:r>
          </w:p>
        </w:tc>
      </w:tr>
      <w:tr w:rsidR="001A4CEA" w:rsidRPr="00767439" w:rsidTr="00512CF7">
        <w:trPr>
          <w:trHeight w:val="1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学生获国际、国家级竞赛奖（项）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Del="0026345C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期间总获得数</w:t>
            </w:r>
          </w:p>
        </w:tc>
      </w:tr>
      <w:tr w:rsidR="001A4CEA" w:rsidRPr="00767439" w:rsidTr="00512CF7">
        <w:trPr>
          <w:trHeight w:val="1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学生获</w:t>
            </w:r>
            <w:r w:rsidRPr="00767439">
              <w:rPr>
                <w:rFonts w:eastAsia="仿宋_GB2312"/>
                <w:kern w:val="0"/>
                <w:szCs w:val="21"/>
              </w:rPr>
              <w:t>省部级</w:t>
            </w:r>
            <w:r>
              <w:rPr>
                <w:rFonts w:eastAsia="仿宋_GB2312"/>
                <w:kern w:val="0"/>
                <w:szCs w:val="21"/>
              </w:rPr>
              <w:t>竞赛奖</w:t>
            </w:r>
            <w:r w:rsidRPr="00767439">
              <w:rPr>
                <w:rFonts w:eastAsia="仿宋_GB2312"/>
                <w:kern w:val="0"/>
                <w:szCs w:val="21"/>
              </w:rPr>
              <w:t>（项）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Del="0026345C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“</w:t>
            </w:r>
            <w:r w:rsidRPr="00B012C0">
              <w:rPr>
                <w:rFonts w:eastAsia="仿宋_GB2312"/>
              </w:rPr>
              <w:t>十三五</w:t>
            </w:r>
            <w:r w:rsidRPr="00B012C0">
              <w:rPr>
                <w:rFonts w:eastAsia="仿宋_GB2312"/>
              </w:rPr>
              <w:t>”</w:t>
            </w:r>
            <w:r w:rsidRPr="00B012C0">
              <w:rPr>
                <w:rFonts w:eastAsia="仿宋_GB2312"/>
              </w:rPr>
              <w:t>期间总获得数</w:t>
            </w:r>
          </w:p>
        </w:tc>
      </w:tr>
      <w:tr w:rsidR="001A4CEA" w:rsidRPr="00767439" w:rsidTr="00512CF7">
        <w:trPr>
          <w:trHeight w:val="131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学生就业率（</w:t>
            </w:r>
            <w:r>
              <w:rPr>
                <w:rFonts w:eastAsia="仿宋_GB2312"/>
              </w:rPr>
              <w:t>%</w:t>
            </w:r>
            <w:r w:rsidRPr="00B012C0">
              <w:rPr>
                <w:rFonts w:eastAsia="仿宋_GB2312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末达到数</w:t>
            </w:r>
          </w:p>
        </w:tc>
      </w:tr>
      <w:tr w:rsidR="001A4CEA" w:rsidRPr="00767439" w:rsidTr="00512CF7">
        <w:trPr>
          <w:trHeight w:val="327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本科毕业生继续深造率（</w:t>
            </w:r>
            <w:r w:rsidRPr="00B012C0">
              <w:rPr>
                <w:rFonts w:eastAsia="仿宋_GB2312"/>
              </w:rPr>
              <w:t>%</w:t>
            </w:r>
            <w:r w:rsidRPr="00B012C0">
              <w:rPr>
                <w:rFonts w:eastAsia="仿宋_GB2312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末达到数</w:t>
            </w:r>
          </w:p>
        </w:tc>
      </w:tr>
      <w:tr w:rsidR="001A4CEA" w:rsidRPr="00767439" w:rsidTr="00512CF7">
        <w:trPr>
          <w:trHeight w:val="327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  <w:r w:rsidRPr="00B012C0">
              <w:rPr>
                <w:rFonts w:eastAsia="仿宋_GB2312"/>
              </w:rPr>
              <w:t>继续教育（人）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末人数</w:t>
            </w:r>
          </w:p>
        </w:tc>
      </w:tr>
      <w:tr w:rsidR="001A4CEA" w:rsidRPr="00767439" w:rsidTr="00512CF7">
        <w:trPr>
          <w:trHeight w:val="327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科学研究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国家级奖励（项）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“</w:t>
            </w:r>
            <w:r>
              <w:rPr>
                <w:rFonts w:eastAsia="仿宋_GB2312"/>
                <w:kern w:val="0"/>
              </w:rPr>
              <w:t>十三五</w:t>
            </w:r>
            <w:r>
              <w:rPr>
                <w:rFonts w:eastAsia="仿宋_GB2312" w:hint="eastAsia"/>
                <w:kern w:val="0"/>
              </w:rPr>
              <w:t>”</w:t>
            </w:r>
            <w:r>
              <w:rPr>
                <w:rFonts w:eastAsia="仿宋_GB2312"/>
                <w:kern w:val="0"/>
              </w:rPr>
              <w:t>期间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省部级奖励</w:t>
            </w:r>
            <w:r>
              <w:rPr>
                <w:rFonts w:eastAsia="仿宋_GB2312" w:hint="eastAsia"/>
                <w:kern w:val="0"/>
                <w:szCs w:val="21"/>
              </w:rPr>
              <w:t>（项）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组建科研团队数量</w:t>
            </w:r>
            <w:r>
              <w:rPr>
                <w:rFonts w:eastAsia="仿宋_GB2312" w:hint="eastAsia"/>
                <w:kern w:val="0"/>
                <w:szCs w:val="21"/>
              </w:rPr>
              <w:t>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参与成立战略联盟、创新联盟、技术转移中心、科研机构等</w:t>
            </w:r>
            <w:r w:rsidRPr="00970E3E"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 w:rsidRPr="00970E3E">
              <w:rPr>
                <w:rFonts w:eastAsia="仿宋_GB2312"/>
                <w:kern w:val="0"/>
                <w:szCs w:val="21"/>
              </w:rPr>
              <w:t>/</w:t>
            </w:r>
            <w:r w:rsidRPr="00970E3E">
              <w:rPr>
                <w:rFonts w:eastAsia="仿宋_GB2312"/>
                <w:kern w:val="0"/>
                <w:szCs w:val="21"/>
              </w:rPr>
              <w:t>年</w:t>
            </w:r>
            <w:r w:rsidRPr="00970E3E"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“十三五”期间新增数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申请发明专利（项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获</w:t>
            </w:r>
            <w:r>
              <w:rPr>
                <w:rFonts w:eastAsia="仿宋_GB2312"/>
                <w:kern w:val="0"/>
                <w:szCs w:val="21"/>
              </w:rPr>
              <w:t>批</w:t>
            </w:r>
            <w:r w:rsidRPr="00767439">
              <w:rPr>
                <w:rFonts w:eastAsia="仿宋_GB2312"/>
                <w:kern w:val="0"/>
                <w:szCs w:val="21"/>
              </w:rPr>
              <w:t>授权发明专利（项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软件著作权登记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 w:rsidRPr="00767439">
              <w:rPr>
                <w:rFonts w:eastAsia="仿宋_GB2312"/>
                <w:kern w:val="0"/>
                <w:szCs w:val="21"/>
              </w:rPr>
              <w:t>项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获批软件著作权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 w:rsidRPr="00767439">
              <w:rPr>
                <w:rFonts w:eastAsia="仿宋_GB2312"/>
                <w:kern w:val="0"/>
                <w:szCs w:val="21"/>
              </w:rPr>
              <w:t>项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7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970E3E">
              <w:rPr>
                <w:rFonts w:eastAsia="仿宋_GB2312"/>
                <w:kern w:val="0"/>
                <w:szCs w:val="21"/>
              </w:rPr>
              <w:t>申请实用新型专利</w:t>
            </w:r>
            <w:r w:rsidRPr="00970E3E">
              <w:rPr>
                <w:rFonts w:eastAsia="仿宋_GB2312" w:hint="eastAsia"/>
                <w:kern w:val="0"/>
                <w:szCs w:val="21"/>
              </w:rPr>
              <w:t>（</w:t>
            </w:r>
            <w:r w:rsidRPr="00970E3E">
              <w:rPr>
                <w:rFonts w:eastAsia="仿宋_GB2312"/>
                <w:kern w:val="0"/>
                <w:szCs w:val="21"/>
              </w:rPr>
              <w:t>项</w:t>
            </w:r>
            <w:r w:rsidRPr="00970E3E">
              <w:rPr>
                <w:rFonts w:eastAsia="仿宋_GB2312"/>
                <w:kern w:val="0"/>
                <w:szCs w:val="21"/>
              </w:rPr>
              <w:t>/</w:t>
            </w:r>
            <w:r w:rsidRPr="00970E3E">
              <w:rPr>
                <w:rFonts w:eastAsia="仿宋_GB2312"/>
                <w:kern w:val="0"/>
                <w:szCs w:val="21"/>
              </w:rPr>
              <w:t>年</w:t>
            </w:r>
            <w:r w:rsidRPr="00970E3E"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408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970E3E">
              <w:rPr>
                <w:rFonts w:eastAsia="仿宋_GB2312" w:hint="eastAsia"/>
                <w:kern w:val="0"/>
                <w:szCs w:val="21"/>
              </w:rPr>
              <w:t>获授权</w:t>
            </w:r>
            <w:r w:rsidRPr="00970E3E">
              <w:rPr>
                <w:rFonts w:eastAsia="仿宋_GB2312"/>
                <w:kern w:val="0"/>
                <w:szCs w:val="21"/>
              </w:rPr>
              <w:t>实用新型专利</w:t>
            </w:r>
            <w:r w:rsidRPr="00970E3E">
              <w:rPr>
                <w:rFonts w:eastAsia="仿宋_GB2312" w:hint="eastAsia"/>
                <w:kern w:val="0"/>
                <w:szCs w:val="21"/>
              </w:rPr>
              <w:t>（</w:t>
            </w:r>
            <w:r w:rsidRPr="00970E3E">
              <w:rPr>
                <w:rFonts w:eastAsia="仿宋_GB2312"/>
                <w:kern w:val="0"/>
                <w:szCs w:val="21"/>
              </w:rPr>
              <w:t>项</w:t>
            </w:r>
            <w:r w:rsidRPr="00970E3E">
              <w:rPr>
                <w:rFonts w:eastAsia="仿宋_GB2312"/>
                <w:kern w:val="0"/>
                <w:szCs w:val="21"/>
              </w:rPr>
              <w:t>/</w:t>
            </w:r>
            <w:r w:rsidRPr="00970E3E">
              <w:rPr>
                <w:rFonts w:eastAsia="仿宋_GB2312"/>
                <w:kern w:val="0"/>
                <w:szCs w:val="21"/>
              </w:rPr>
              <w:t>年</w:t>
            </w:r>
            <w:r w:rsidRPr="00970E3E"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“十三五”期间年平均数</w:t>
            </w:r>
          </w:p>
        </w:tc>
      </w:tr>
      <w:tr w:rsidR="001A4CEA" w:rsidRPr="00767439" w:rsidTr="00512CF7">
        <w:trPr>
          <w:trHeight w:val="273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年纵向到账经费</w:t>
            </w:r>
            <w:r>
              <w:rPr>
                <w:rFonts w:eastAsia="仿宋_GB2312" w:hint="eastAsia"/>
                <w:kern w:val="0"/>
                <w:szCs w:val="21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“十三五”末达到数</w:t>
            </w:r>
          </w:p>
        </w:tc>
      </w:tr>
      <w:tr w:rsidR="001A4CEA" w:rsidRPr="00767439" w:rsidTr="00512CF7">
        <w:trPr>
          <w:trHeight w:val="273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>横向</w:t>
            </w:r>
            <w:r>
              <w:rPr>
                <w:rFonts w:eastAsia="仿宋_GB2312"/>
                <w:kern w:val="0"/>
                <w:szCs w:val="21"/>
              </w:rPr>
              <w:t>到账经费</w:t>
            </w:r>
            <w:r>
              <w:rPr>
                <w:rFonts w:eastAsia="仿宋_GB2312" w:hint="eastAsia"/>
                <w:kern w:val="0"/>
                <w:szCs w:val="21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“十三五”末达到数</w:t>
            </w:r>
          </w:p>
        </w:tc>
      </w:tr>
      <w:tr w:rsidR="001A4CEA" w:rsidRPr="00767439" w:rsidTr="00512CF7">
        <w:trPr>
          <w:trHeight w:val="65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国家及行业标准（项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</w:t>
            </w:r>
            <w:r>
              <w:rPr>
                <w:rFonts w:eastAsia="仿宋_GB2312" w:hint="eastAsia"/>
                <w:kern w:val="0"/>
                <w:szCs w:val="21"/>
              </w:rPr>
              <w:t>总</w:t>
            </w:r>
            <w:r>
              <w:rPr>
                <w:rFonts w:eastAsia="仿宋_GB2312"/>
                <w:kern w:val="0"/>
                <w:szCs w:val="21"/>
              </w:rPr>
              <w:t>数</w:t>
            </w:r>
          </w:p>
        </w:tc>
      </w:tr>
      <w:tr w:rsidR="001A4CEA" w:rsidRPr="00767439" w:rsidTr="00512CF7">
        <w:trPr>
          <w:trHeight w:val="322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ESI</w:t>
            </w:r>
            <w:r w:rsidRPr="00767439">
              <w:rPr>
                <w:rFonts w:eastAsia="仿宋_GB2312"/>
                <w:kern w:val="0"/>
                <w:szCs w:val="21"/>
              </w:rPr>
              <w:t>高被引论文（篇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年末）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期间年平均数</w:t>
            </w:r>
          </w:p>
        </w:tc>
      </w:tr>
      <w:tr w:rsidR="001A4CEA" w:rsidRPr="00767439" w:rsidTr="00512CF7">
        <w:trPr>
          <w:trHeight w:val="322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SCI</w:t>
            </w:r>
            <w:r w:rsidRPr="00767439">
              <w:rPr>
                <w:rFonts w:eastAsia="仿宋_GB2312"/>
                <w:kern w:val="0"/>
                <w:szCs w:val="21"/>
              </w:rPr>
              <w:t>一区、二区论文（篇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期间年平均数</w:t>
            </w:r>
          </w:p>
        </w:tc>
      </w:tr>
      <w:tr w:rsidR="001A4CEA" w:rsidRPr="00767439" w:rsidTr="00512CF7">
        <w:trPr>
          <w:trHeight w:val="322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970E3E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SCIE</w:t>
            </w:r>
            <w:r w:rsidRPr="00767439">
              <w:rPr>
                <w:rFonts w:eastAsia="仿宋_GB2312"/>
                <w:kern w:val="0"/>
                <w:szCs w:val="21"/>
              </w:rPr>
              <w:t>、</w:t>
            </w:r>
            <w:r w:rsidRPr="00767439">
              <w:rPr>
                <w:rFonts w:eastAsia="仿宋_GB2312"/>
                <w:kern w:val="0"/>
                <w:szCs w:val="21"/>
              </w:rPr>
              <w:t>EI</w:t>
            </w:r>
            <w:r w:rsidRPr="00767439">
              <w:rPr>
                <w:rFonts w:eastAsia="仿宋_GB2312"/>
                <w:kern w:val="0"/>
                <w:szCs w:val="21"/>
              </w:rPr>
              <w:t>检索论文（篇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期间年平均数</w:t>
            </w:r>
          </w:p>
        </w:tc>
      </w:tr>
      <w:tr w:rsidR="001A4CEA" w:rsidRPr="00767439" w:rsidTr="00512CF7">
        <w:trPr>
          <w:trHeight w:val="322"/>
          <w:jc w:val="center"/>
        </w:trPr>
        <w:tc>
          <w:tcPr>
            <w:tcW w:w="762" w:type="dxa"/>
            <w:vMerge/>
            <w:shd w:val="clear" w:color="auto" w:fill="auto"/>
            <w:vAlign w:val="center"/>
          </w:tcPr>
          <w:p w:rsidR="001A4CEA" w:rsidRPr="00767439" w:rsidRDefault="001A4CEA" w:rsidP="00512CF7">
            <w:pPr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发表</w:t>
            </w:r>
            <w:r w:rsidRPr="00767439">
              <w:rPr>
                <w:rFonts w:eastAsia="仿宋_GB2312"/>
                <w:szCs w:val="21"/>
              </w:rPr>
              <w:t>SSCI</w:t>
            </w:r>
            <w:r w:rsidRPr="00767439">
              <w:rPr>
                <w:rFonts w:eastAsia="仿宋_GB2312"/>
                <w:szCs w:val="21"/>
              </w:rPr>
              <w:t>、</w:t>
            </w:r>
            <w:r w:rsidRPr="00767439">
              <w:rPr>
                <w:rFonts w:eastAsia="仿宋_GB2312"/>
                <w:szCs w:val="21"/>
              </w:rPr>
              <w:t>CSSCI</w:t>
            </w:r>
            <w:r w:rsidRPr="00767439">
              <w:rPr>
                <w:rFonts w:eastAsia="仿宋_GB2312"/>
                <w:kern w:val="0"/>
                <w:szCs w:val="21"/>
              </w:rPr>
              <w:t>检索论文（篇</w:t>
            </w:r>
            <w:r w:rsidRPr="00767439">
              <w:rPr>
                <w:rFonts w:eastAsia="仿宋_GB2312"/>
                <w:kern w:val="0"/>
                <w:szCs w:val="21"/>
              </w:rPr>
              <w:t>/</w:t>
            </w:r>
            <w:r w:rsidRPr="00767439">
              <w:rPr>
                <w:rFonts w:eastAsia="仿宋_GB2312"/>
                <w:kern w:val="0"/>
                <w:szCs w:val="21"/>
              </w:rPr>
              <w:t>年）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  <w:r w:rsidRPr="00767439">
              <w:rPr>
                <w:rFonts w:eastAsia="仿宋_GB2312"/>
                <w:kern w:val="0"/>
                <w:szCs w:val="21"/>
              </w:rPr>
              <w:t>“</w:t>
            </w:r>
            <w:r w:rsidRPr="00767439">
              <w:rPr>
                <w:rFonts w:eastAsia="仿宋_GB2312"/>
                <w:kern w:val="0"/>
                <w:szCs w:val="21"/>
              </w:rPr>
              <w:t>十三五</w:t>
            </w:r>
            <w:r w:rsidRPr="00767439">
              <w:rPr>
                <w:rFonts w:eastAsia="仿宋_GB2312"/>
                <w:kern w:val="0"/>
                <w:szCs w:val="21"/>
              </w:rPr>
              <w:t>”</w:t>
            </w:r>
            <w:r w:rsidRPr="00767439">
              <w:rPr>
                <w:rFonts w:eastAsia="仿宋_GB2312"/>
                <w:kern w:val="0"/>
                <w:szCs w:val="21"/>
              </w:rPr>
              <w:t>期间年平均数</w:t>
            </w:r>
          </w:p>
        </w:tc>
      </w:tr>
      <w:tr w:rsidR="001A4CEA" w:rsidRPr="00767439" w:rsidTr="00512CF7">
        <w:trPr>
          <w:trHeight w:val="129"/>
          <w:jc w:val="center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队伍建设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院士（全职）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108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千人计划、长江学者、杰青等（人）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青年千人、青年拔尖、优青等（人）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教师总数（人）</w:t>
            </w:r>
          </w:p>
          <w:p w:rsidR="001A4CEA" w:rsidRPr="00B012C0" w:rsidRDefault="001A4CEA" w:rsidP="00512CF7">
            <w:pPr>
              <w:adjustRightInd w:val="0"/>
              <w:snapToGrid w:val="0"/>
              <w:ind w:firstLineChars="100" w:firstLine="21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其中：博士学位教师比例（</w:t>
            </w:r>
            <w:r w:rsidRPr="00B012C0">
              <w:rPr>
                <w:rFonts w:eastAsia="仿宋_GB2312"/>
                <w:kern w:val="0"/>
              </w:rPr>
              <w:t>%</w:t>
            </w:r>
            <w:r w:rsidRPr="00B012C0">
              <w:rPr>
                <w:rFonts w:eastAsia="仿宋_GB2312"/>
                <w:kern w:val="0"/>
              </w:rPr>
              <w:t>）</w:t>
            </w:r>
          </w:p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 xml:space="preserve"> </w:t>
            </w:r>
            <w:r>
              <w:rPr>
                <w:rFonts w:eastAsia="仿宋_GB2312" w:hint="eastAsia"/>
                <w:kern w:val="0"/>
              </w:rPr>
              <w:t>“三种</w:t>
            </w:r>
            <w:r w:rsidRPr="00B012C0">
              <w:rPr>
                <w:rFonts w:eastAsia="仿宋_GB2312"/>
                <w:kern w:val="0"/>
              </w:rPr>
              <w:t>经历</w:t>
            </w:r>
            <w:r>
              <w:rPr>
                <w:rFonts w:eastAsia="仿宋_GB2312" w:hint="eastAsia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教师比例</w:t>
            </w:r>
            <w:r w:rsidRPr="00B012C0">
              <w:rPr>
                <w:rFonts w:eastAsia="仿宋_GB2312"/>
              </w:rPr>
              <w:t>（</w:t>
            </w:r>
            <w:r w:rsidRPr="00B012C0">
              <w:rPr>
                <w:rFonts w:eastAsia="仿宋_GB2312"/>
              </w:rPr>
              <w:t>%</w:t>
            </w:r>
            <w:r w:rsidRPr="00B012C0">
              <w:rPr>
                <w:rFonts w:eastAsia="仿宋_GB2312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末达到数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国</w:t>
            </w:r>
            <w:r>
              <w:rPr>
                <w:rFonts w:eastAsia="仿宋_GB2312" w:hint="eastAsia"/>
                <w:kern w:val="0"/>
              </w:rPr>
              <w:t>（境）</w:t>
            </w:r>
            <w:r w:rsidRPr="00B012C0">
              <w:rPr>
                <w:rFonts w:eastAsia="仿宋_GB2312"/>
                <w:kern w:val="0"/>
              </w:rPr>
              <w:t>外获得博士学位教师数（人）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聘请国</w:t>
            </w:r>
            <w:r>
              <w:rPr>
                <w:rFonts w:eastAsia="仿宋_GB2312" w:hint="eastAsia"/>
                <w:kern w:val="0"/>
              </w:rPr>
              <w:t>（境）</w:t>
            </w:r>
            <w:r w:rsidRPr="00B012C0">
              <w:rPr>
                <w:rFonts w:eastAsia="仿宋_GB2312"/>
                <w:kern w:val="0"/>
              </w:rPr>
              <w:t>外专家数（人）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国家级教学名师</w:t>
            </w:r>
            <w:r w:rsidRPr="00DF0757">
              <w:rPr>
                <w:rFonts w:eastAsia="仿宋_GB2312" w:hint="eastAsia"/>
                <w:kern w:val="0"/>
              </w:rPr>
              <w:t>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89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省级教学名师</w:t>
            </w:r>
            <w:r w:rsidRPr="00DF0757">
              <w:rPr>
                <w:rFonts w:eastAsia="仿宋_GB2312" w:hint="eastAsia"/>
                <w:kern w:val="0"/>
              </w:rPr>
              <w:t>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376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（国内一级</w:t>
            </w:r>
            <w:r w:rsidRPr="00B012C0">
              <w:rPr>
                <w:rFonts w:eastAsia="仿宋_GB2312"/>
                <w:kern w:val="0"/>
              </w:rPr>
              <w:t>/</w:t>
            </w:r>
            <w:r w:rsidRPr="00B012C0">
              <w:rPr>
                <w:rFonts w:eastAsia="仿宋_GB2312"/>
                <w:kern w:val="0"/>
              </w:rPr>
              <w:t>国际）学术组织、国际刊物任职数（人）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376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（国内</w:t>
            </w:r>
            <w:r>
              <w:rPr>
                <w:rFonts w:eastAsia="仿宋_GB2312" w:hint="eastAsia"/>
                <w:kern w:val="0"/>
              </w:rPr>
              <w:t>二</w:t>
            </w:r>
            <w:r w:rsidRPr="00B012C0">
              <w:rPr>
                <w:rFonts w:eastAsia="仿宋_GB2312"/>
                <w:kern w:val="0"/>
              </w:rPr>
              <w:t>级</w:t>
            </w:r>
            <w:r w:rsidRPr="00B012C0">
              <w:rPr>
                <w:rFonts w:eastAsia="仿宋_GB2312"/>
                <w:kern w:val="0"/>
              </w:rPr>
              <w:t>/</w:t>
            </w:r>
            <w:r w:rsidRPr="00B012C0">
              <w:rPr>
                <w:rFonts w:eastAsia="仿宋_GB2312"/>
                <w:kern w:val="0"/>
              </w:rPr>
              <w:t>国际）学术组织</w:t>
            </w:r>
            <w:r>
              <w:rPr>
                <w:rFonts w:eastAsia="仿宋_GB2312"/>
                <w:kern w:val="0"/>
              </w:rPr>
              <w:t>任职</w:t>
            </w:r>
            <w:r w:rsidRPr="00B012C0">
              <w:rPr>
                <w:rFonts w:eastAsia="仿宋_GB2312"/>
                <w:kern w:val="0"/>
              </w:rPr>
              <w:t>数（人）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adjustRightInd w:val="0"/>
              <w:snapToGrid w:val="0"/>
              <w:jc w:val="left"/>
              <w:rPr>
                <w:rFonts w:eastAsia="仿宋_GB2312"/>
                <w:kern w:val="0"/>
              </w:rPr>
            </w:pPr>
            <w:r w:rsidRPr="00B012C0">
              <w:rPr>
                <w:rFonts w:eastAsia="仿宋_GB2312"/>
                <w:kern w:val="0"/>
              </w:rPr>
              <w:t>“</w:t>
            </w:r>
            <w:r w:rsidRPr="00B012C0">
              <w:rPr>
                <w:rFonts w:eastAsia="仿宋_GB2312"/>
                <w:kern w:val="0"/>
              </w:rPr>
              <w:t>十三五</w:t>
            </w:r>
            <w:r w:rsidRPr="00B012C0">
              <w:rPr>
                <w:rFonts w:eastAsia="仿宋_GB2312"/>
                <w:kern w:val="0"/>
              </w:rPr>
              <w:t>”</w:t>
            </w:r>
            <w:r w:rsidRPr="00B012C0">
              <w:rPr>
                <w:rFonts w:eastAsia="仿宋_GB2312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434"/>
          <w:jc w:val="center"/>
        </w:trPr>
        <w:tc>
          <w:tcPr>
            <w:tcW w:w="762" w:type="dxa"/>
            <w:vMerge w:val="restart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767439">
              <w:rPr>
                <w:rFonts w:eastAsia="仿宋_GB2312"/>
                <w:color w:val="000000"/>
                <w:kern w:val="0"/>
              </w:rPr>
              <w:t>国际交流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学生</w:t>
            </w:r>
            <w:r w:rsidRPr="00B012C0">
              <w:rPr>
                <w:rFonts w:eastAsia="仿宋_GB2312"/>
                <w:kern w:val="0"/>
              </w:rPr>
              <w:t>国</w:t>
            </w:r>
            <w:r>
              <w:rPr>
                <w:rFonts w:eastAsia="仿宋_GB2312" w:hint="eastAsia"/>
                <w:kern w:val="0"/>
              </w:rPr>
              <w:t>（境）</w:t>
            </w:r>
            <w:r w:rsidRPr="00B012C0">
              <w:rPr>
                <w:rFonts w:eastAsia="仿宋_GB2312"/>
                <w:color w:val="000000"/>
                <w:kern w:val="0"/>
              </w:rPr>
              <w:t>外访学数</w:t>
            </w:r>
            <w:r w:rsidRPr="00B012C0">
              <w:rPr>
                <w:rFonts w:eastAsia="仿宋_GB2312"/>
                <w:color w:val="000000"/>
              </w:rPr>
              <w:t>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“</w:t>
            </w:r>
            <w:r w:rsidRPr="00B012C0">
              <w:rPr>
                <w:rFonts w:eastAsia="仿宋_GB2312"/>
                <w:color w:val="000000"/>
                <w:kern w:val="0"/>
              </w:rPr>
              <w:t>十三五</w:t>
            </w:r>
            <w:r w:rsidRPr="00B012C0">
              <w:rPr>
                <w:rFonts w:eastAsia="仿宋_GB2312"/>
                <w:color w:val="000000"/>
                <w:kern w:val="0"/>
              </w:rPr>
              <w:t>”</w:t>
            </w:r>
            <w:r w:rsidRPr="00B012C0">
              <w:rPr>
                <w:rFonts w:eastAsia="仿宋_GB2312"/>
                <w:color w:val="000000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</w:rPr>
              <w:t>在校</w:t>
            </w:r>
            <w:r w:rsidRPr="00B012C0">
              <w:rPr>
                <w:rFonts w:eastAsia="仿宋_GB2312"/>
                <w:color w:val="000000"/>
              </w:rPr>
              <w:t>留学生规模（人）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Del="0026345C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“</w:t>
            </w:r>
            <w:r w:rsidRPr="00B012C0">
              <w:rPr>
                <w:rFonts w:eastAsia="仿宋_GB2312"/>
                <w:color w:val="000000"/>
                <w:kern w:val="0"/>
              </w:rPr>
              <w:t>十三五</w:t>
            </w:r>
            <w:r w:rsidRPr="00B012C0">
              <w:rPr>
                <w:rFonts w:eastAsia="仿宋_GB2312"/>
                <w:color w:val="000000"/>
                <w:kern w:val="0"/>
              </w:rPr>
              <w:t>”</w:t>
            </w:r>
            <w:r w:rsidRPr="00B012C0">
              <w:rPr>
                <w:rFonts w:eastAsia="仿宋_GB2312"/>
                <w:color w:val="000000"/>
                <w:kern w:val="0"/>
              </w:rPr>
              <w:t>末人数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  <w:highlight w:val="yellow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中外合作办学机构和项目（个）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Del="0026345C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“</w:t>
            </w:r>
            <w:r w:rsidRPr="00B012C0">
              <w:rPr>
                <w:rFonts w:eastAsia="仿宋_GB2312"/>
                <w:color w:val="000000"/>
                <w:kern w:val="0"/>
              </w:rPr>
              <w:t>十三五</w:t>
            </w:r>
            <w:r w:rsidRPr="00B012C0">
              <w:rPr>
                <w:rFonts w:eastAsia="仿宋_GB2312"/>
                <w:color w:val="000000"/>
                <w:kern w:val="0"/>
              </w:rPr>
              <w:t>”</w:t>
            </w:r>
            <w:r w:rsidRPr="00B012C0">
              <w:rPr>
                <w:rFonts w:eastAsia="仿宋_GB2312"/>
                <w:color w:val="000000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主办国际学术会议或论坛（次）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B012C0">
              <w:rPr>
                <w:rFonts w:eastAsia="仿宋_GB2312"/>
                <w:color w:val="000000"/>
                <w:kern w:val="0"/>
              </w:rPr>
              <w:t>“</w:t>
            </w:r>
            <w:r w:rsidRPr="00B012C0">
              <w:rPr>
                <w:rFonts w:eastAsia="仿宋_GB2312"/>
                <w:color w:val="000000"/>
                <w:kern w:val="0"/>
              </w:rPr>
              <w:t>十三五</w:t>
            </w:r>
            <w:r w:rsidRPr="00B012C0">
              <w:rPr>
                <w:rFonts w:eastAsia="仿宋_GB2312"/>
                <w:color w:val="000000"/>
                <w:kern w:val="0"/>
              </w:rPr>
              <w:t>”</w:t>
            </w:r>
            <w:r w:rsidRPr="00B012C0">
              <w:rPr>
                <w:rFonts w:eastAsia="仿宋_GB2312"/>
                <w:color w:val="000000"/>
                <w:kern w:val="0"/>
              </w:rPr>
              <w:t>期间新增数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 w:val="restart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lastRenderedPageBreak/>
              <w:t>办学硬件投入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9C6183">
              <w:rPr>
                <w:rFonts w:eastAsia="仿宋_GB2312" w:hint="eastAsia"/>
                <w:color w:val="000000"/>
                <w:kern w:val="0"/>
              </w:rPr>
              <w:t>固定资产（万元）</w:t>
            </w:r>
          </w:p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其中：</w:t>
            </w:r>
            <w:r w:rsidRPr="009C6183">
              <w:rPr>
                <w:rFonts w:eastAsia="仿宋_GB2312" w:hint="eastAsia"/>
                <w:color w:val="000000"/>
                <w:kern w:val="0"/>
              </w:rPr>
              <w:t>教学科研仪器设备总值（万元）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各单位不填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9C6183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2C3066">
              <w:rPr>
                <w:rFonts w:eastAsia="仿宋_GB2312" w:hint="eastAsia"/>
                <w:color w:val="000000"/>
                <w:kern w:val="0"/>
              </w:rPr>
              <w:t>教学行政用房（</w:t>
            </w:r>
            <w:r w:rsidRPr="002C3066">
              <w:rPr>
                <w:rFonts w:ascii="宋体" w:hAnsi="宋体" w:cs="宋体" w:hint="eastAsia"/>
                <w:color w:val="000000"/>
                <w:kern w:val="0"/>
              </w:rPr>
              <w:t>㎡</w:t>
            </w:r>
            <w:r w:rsidRPr="002C3066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各单位不填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 w:val="restart"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经费来源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国家拨款</w:t>
            </w:r>
            <w:r>
              <w:rPr>
                <w:rFonts w:eastAsia="仿宋_GB2312" w:hint="eastAsia"/>
                <w:color w:val="000000"/>
                <w:kern w:val="0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各单位不填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社会筹措</w:t>
            </w:r>
            <w:r>
              <w:rPr>
                <w:rFonts w:eastAsia="仿宋_GB2312" w:hint="eastAsia"/>
                <w:color w:val="000000"/>
                <w:kern w:val="0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各单位不填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Merge/>
            <w:vAlign w:val="center"/>
          </w:tcPr>
          <w:p w:rsidR="001A4CEA" w:rsidRPr="00767439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学生收费</w:t>
            </w:r>
            <w:r>
              <w:rPr>
                <w:rFonts w:eastAsia="仿宋_GB2312" w:hint="eastAsia"/>
                <w:color w:val="000000"/>
                <w:kern w:val="0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各单位不填</w:t>
            </w:r>
          </w:p>
        </w:tc>
      </w:tr>
      <w:tr w:rsidR="001A4CEA" w:rsidRPr="00767439" w:rsidTr="00512CF7">
        <w:trPr>
          <w:trHeight w:val="337"/>
          <w:jc w:val="center"/>
        </w:trPr>
        <w:tc>
          <w:tcPr>
            <w:tcW w:w="762" w:type="dxa"/>
            <w:vAlign w:val="center"/>
          </w:tcPr>
          <w:p w:rsidR="001A4CEA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A4CEA" w:rsidRPr="00B012C0" w:rsidRDefault="001A4CEA" w:rsidP="00512CF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各单位补充内容</w:t>
            </w:r>
          </w:p>
        </w:tc>
      </w:tr>
    </w:tbl>
    <w:p w:rsidR="001A4CEA" w:rsidRPr="00767439" w:rsidRDefault="001A4CEA" w:rsidP="001A4CEA">
      <w:pPr>
        <w:pStyle w:val="a5"/>
        <w:snapToGrid w:val="0"/>
        <w:spacing w:before="0" w:beforeAutospacing="0" w:after="0" w:afterAutospacing="0" w:line="300" w:lineRule="auto"/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</w:pPr>
      <w:r w:rsidRPr="00767439"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注：</w:t>
      </w:r>
      <w:r w:rsidRPr="00767439"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1.</w:t>
      </w:r>
      <w:r w:rsidRPr="00767439"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上述指标在规划编制过程中逐步完善；</w:t>
      </w:r>
    </w:p>
    <w:p w:rsidR="001A4CEA" w:rsidRPr="00767439" w:rsidRDefault="001A4CEA" w:rsidP="001A4CEA">
      <w:pPr>
        <w:pStyle w:val="a5"/>
        <w:snapToGrid w:val="0"/>
        <w:spacing w:before="0" w:beforeAutospacing="0" w:after="0" w:afterAutospacing="0" w:line="300" w:lineRule="auto"/>
        <w:ind w:firstLineChars="196" w:firstLine="413"/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</w:pPr>
      <w:r w:rsidRPr="00767439"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2.</w:t>
      </w:r>
      <w:r>
        <w:rPr>
          <w:rFonts w:ascii="Times New Roman" w:eastAsia="楷体_GB2312" w:hAnsi="Times New Roman" w:cs="Times New Roman" w:hint="eastAsia"/>
          <w:b/>
          <w:bCs/>
          <w:color w:val="000000"/>
          <w:sz w:val="21"/>
          <w:szCs w:val="21"/>
        </w:rPr>
        <w:t>各</w:t>
      </w:r>
      <w:r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单位</w:t>
      </w:r>
      <w:r w:rsidRPr="00767439">
        <w:rPr>
          <w:rFonts w:ascii="Times New Roman" w:eastAsia="楷体_GB2312" w:hAnsi="Times New Roman" w:cs="Times New Roman"/>
          <w:b/>
          <w:bCs/>
          <w:color w:val="000000"/>
          <w:sz w:val="21"/>
          <w:szCs w:val="21"/>
        </w:rPr>
        <w:t>可提出同行业所认可的指标，并报学校论证。</w:t>
      </w:r>
    </w:p>
    <w:p w:rsidR="00D56CB2" w:rsidRPr="001A4CEA" w:rsidRDefault="00D56CB2"/>
    <w:sectPr w:rsidR="00D56CB2" w:rsidRPr="001A4CEA" w:rsidSect="00D5735E">
      <w:footerReference w:type="even" r:id="rId6"/>
      <w:footerReference w:type="default" r:id="rId7"/>
      <w:pgSz w:w="11906" w:h="16838"/>
      <w:pgMar w:top="779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FE" w:rsidRDefault="00DD4EFE" w:rsidP="00A04C2A">
      <w:r>
        <w:separator/>
      </w:r>
    </w:p>
  </w:endnote>
  <w:endnote w:type="continuationSeparator" w:id="1">
    <w:p w:rsidR="00DD4EFE" w:rsidRDefault="00DD4EFE" w:rsidP="00A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7" w:rsidRDefault="00A04C2A" w:rsidP="00A36C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4C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1F37" w:rsidRDefault="00DD4EFE" w:rsidP="00A25A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37" w:rsidRDefault="00A04C2A" w:rsidP="00A36C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4C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16C3">
      <w:rPr>
        <w:rStyle w:val="a4"/>
        <w:noProof/>
      </w:rPr>
      <w:t>1</w:t>
    </w:r>
    <w:r>
      <w:rPr>
        <w:rStyle w:val="a4"/>
      </w:rPr>
      <w:fldChar w:fldCharType="end"/>
    </w:r>
  </w:p>
  <w:p w:rsidR="00111F37" w:rsidRDefault="00DD4EFE" w:rsidP="00A25A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FE" w:rsidRDefault="00DD4EFE" w:rsidP="00A04C2A">
      <w:r>
        <w:separator/>
      </w:r>
    </w:p>
  </w:footnote>
  <w:footnote w:type="continuationSeparator" w:id="1">
    <w:p w:rsidR="00DD4EFE" w:rsidRDefault="00DD4EFE" w:rsidP="00A04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CEA"/>
    <w:rsid w:val="00023DCB"/>
    <w:rsid w:val="00041A4B"/>
    <w:rsid w:val="000564D3"/>
    <w:rsid w:val="00060E94"/>
    <w:rsid w:val="00066CBE"/>
    <w:rsid w:val="000839C3"/>
    <w:rsid w:val="00085533"/>
    <w:rsid w:val="000A1ABA"/>
    <w:rsid w:val="000A57A7"/>
    <w:rsid w:val="000B7A57"/>
    <w:rsid w:val="000B7CD9"/>
    <w:rsid w:val="000C708F"/>
    <w:rsid w:val="000D09CD"/>
    <w:rsid w:val="001140E5"/>
    <w:rsid w:val="00114AC8"/>
    <w:rsid w:val="001270C1"/>
    <w:rsid w:val="001354B4"/>
    <w:rsid w:val="00154AE5"/>
    <w:rsid w:val="00173904"/>
    <w:rsid w:val="001838AE"/>
    <w:rsid w:val="001945A9"/>
    <w:rsid w:val="001A4CEA"/>
    <w:rsid w:val="001A7BC6"/>
    <w:rsid w:val="001B03B8"/>
    <w:rsid w:val="001B6918"/>
    <w:rsid w:val="001C4F68"/>
    <w:rsid w:val="001D08F4"/>
    <w:rsid w:val="001D475C"/>
    <w:rsid w:val="001D515F"/>
    <w:rsid w:val="001D6737"/>
    <w:rsid w:val="001D70DF"/>
    <w:rsid w:val="001F512C"/>
    <w:rsid w:val="001F76A0"/>
    <w:rsid w:val="00210965"/>
    <w:rsid w:val="00214083"/>
    <w:rsid w:val="0024176A"/>
    <w:rsid w:val="00267F78"/>
    <w:rsid w:val="0028776A"/>
    <w:rsid w:val="002A4CA5"/>
    <w:rsid w:val="002A7A76"/>
    <w:rsid w:val="002B4FD8"/>
    <w:rsid w:val="002B5717"/>
    <w:rsid w:val="002C4486"/>
    <w:rsid w:val="002D1167"/>
    <w:rsid w:val="002D14EC"/>
    <w:rsid w:val="002E1853"/>
    <w:rsid w:val="002F2F7C"/>
    <w:rsid w:val="002F37E7"/>
    <w:rsid w:val="002F7E85"/>
    <w:rsid w:val="0030471A"/>
    <w:rsid w:val="0031191F"/>
    <w:rsid w:val="0033153C"/>
    <w:rsid w:val="0034002A"/>
    <w:rsid w:val="003432CE"/>
    <w:rsid w:val="00381762"/>
    <w:rsid w:val="00392325"/>
    <w:rsid w:val="003B6BCF"/>
    <w:rsid w:val="003C0F2C"/>
    <w:rsid w:val="003E2CBC"/>
    <w:rsid w:val="003F2513"/>
    <w:rsid w:val="004228EC"/>
    <w:rsid w:val="00427E36"/>
    <w:rsid w:val="004359EE"/>
    <w:rsid w:val="004426B3"/>
    <w:rsid w:val="00445B4C"/>
    <w:rsid w:val="00460A2D"/>
    <w:rsid w:val="00461C88"/>
    <w:rsid w:val="00472CA2"/>
    <w:rsid w:val="004958B5"/>
    <w:rsid w:val="004A0C5C"/>
    <w:rsid w:val="004A2ADD"/>
    <w:rsid w:val="004A44A0"/>
    <w:rsid w:val="004B1327"/>
    <w:rsid w:val="004B5165"/>
    <w:rsid w:val="004E57D5"/>
    <w:rsid w:val="0050085E"/>
    <w:rsid w:val="00505F19"/>
    <w:rsid w:val="00531349"/>
    <w:rsid w:val="00535F11"/>
    <w:rsid w:val="00543B5E"/>
    <w:rsid w:val="00544CB9"/>
    <w:rsid w:val="00545022"/>
    <w:rsid w:val="005508FE"/>
    <w:rsid w:val="00554D37"/>
    <w:rsid w:val="00554EC8"/>
    <w:rsid w:val="0057479F"/>
    <w:rsid w:val="00576F70"/>
    <w:rsid w:val="005904EC"/>
    <w:rsid w:val="005972C4"/>
    <w:rsid w:val="005A754F"/>
    <w:rsid w:val="005C5C51"/>
    <w:rsid w:val="005E06CA"/>
    <w:rsid w:val="005E0EFA"/>
    <w:rsid w:val="005F3149"/>
    <w:rsid w:val="005F7B9A"/>
    <w:rsid w:val="0060033D"/>
    <w:rsid w:val="00631A38"/>
    <w:rsid w:val="00643EEC"/>
    <w:rsid w:val="00651874"/>
    <w:rsid w:val="006847EC"/>
    <w:rsid w:val="006860CE"/>
    <w:rsid w:val="00695C15"/>
    <w:rsid w:val="006E1675"/>
    <w:rsid w:val="006E3CE1"/>
    <w:rsid w:val="006F2AD1"/>
    <w:rsid w:val="00715B85"/>
    <w:rsid w:val="007301B9"/>
    <w:rsid w:val="00732000"/>
    <w:rsid w:val="007439C2"/>
    <w:rsid w:val="00764859"/>
    <w:rsid w:val="00765671"/>
    <w:rsid w:val="007972A7"/>
    <w:rsid w:val="007B2D82"/>
    <w:rsid w:val="007B53AD"/>
    <w:rsid w:val="007B766E"/>
    <w:rsid w:val="007C6AE9"/>
    <w:rsid w:val="007C6E3E"/>
    <w:rsid w:val="007D1FB7"/>
    <w:rsid w:val="007D4FC8"/>
    <w:rsid w:val="007D5658"/>
    <w:rsid w:val="007E6C5D"/>
    <w:rsid w:val="00804FE2"/>
    <w:rsid w:val="00811ADE"/>
    <w:rsid w:val="008320C8"/>
    <w:rsid w:val="00833655"/>
    <w:rsid w:val="008441CF"/>
    <w:rsid w:val="00844970"/>
    <w:rsid w:val="0084672D"/>
    <w:rsid w:val="00854499"/>
    <w:rsid w:val="00876004"/>
    <w:rsid w:val="008A57F9"/>
    <w:rsid w:val="008E6824"/>
    <w:rsid w:val="008F4CF4"/>
    <w:rsid w:val="00900859"/>
    <w:rsid w:val="00902380"/>
    <w:rsid w:val="00912648"/>
    <w:rsid w:val="0092597B"/>
    <w:rsid w:val="00935841"/>
    <w:rsid w:val="00940BCD"/>
    <w:rsid w:val="00945ECA"/>
    <w:rsid w:val="00950EB4"/>
    <w:rsid w:val="009A0C43"/>
    <w:rsid w:val="009A575C"/>
    <w:rsid w:val="009B2BFC"/>
    <w:rsid w:val="009B7FF7"/>
    <w:rsid w:val="009C2E3C"/>
    <w:rsid w:val="009D2A18"/>
    <w:rsid w:val="009D2C6E"/>
    <w:rsid w:val="009D534E"/>
    <w:rsid w:val="009D7403"/>
    <w:rsid w:val="009E1527"/>
    <w:rsid w:val="009F5BA4"/>
    <w:rsid w:val="00A0081F"/>
    <w:rsid w:val="00A04C2A"/>
    <w:rsid w:val="00A12179"/>
    <w:rsid w:val="00A16764"/>
    <w:rsid w:val="00A40991"/>
    <w:rsid w:val="00A57B62"/>
    <w:rsid w:val="00A62528"/>
    <w:rsid w:val="00A80F85"/>
    <w:rsid w:val="00AA045F"/>
    <w:rsid w:val="00AA12E6"/>
    <w:rsid w:val="00AA400B"/>
    <w:rsid w:val="00AA562A"/>
    <w:rsid w:val="00AA5A8B"/>
    <w:rsid w:val="00AB408F"/>
    <w:rsid w:val="00AD4E39"/>
    <w:rsid w:val="00AE20E0"/>
    <w:rsid w:val="00AF5262"/>
    <w:rsid w:val="00B302BB"/>
    <w:rsid w:val="00B35994"/>
    <w:rsid w:val="00B35F23"/>
    <w:rsid w:val="00B35FE7"/>
    <w:rsid w:val="00B43943"/>
    <w:rsid w:val="00B75B1C"/>
    <w:rsid w:val="00B76881"/>
    <w:rsid w:val="00BA2E9E"/>
    <w:rsid w:val="00BB640D"/>
    <w:rsid w:val="00BD6A51"/>
    <w:rsid w:val="00C454C8"/>
    <w:rsid w:val="00C60CEA"/>
    <w:rsid w:val="00C76618"/>
    <w:rsid w:val="00C910BE"/>
    <w:rsid w:val="00C94749"/>
    <w:rsid w:val="00CB2827"/>
    <w:rsid w:val="00CB5220"/>
    <w:rsid w:val="00CC483C"/>
    <w:rsid w:val="00CD31C0"/>
    <w:rsid w:val="00CE0329"/>
    <w:rsid w:val="00CE2087"/>
    <w:rsid w:val="00CE5B7D"/>
    <w:rsid w:val="00CE6F1F"/>
    <w:rsid w:val="00CF0C37"/>
    <w:rsid w:val="00CF3EB8"/>
    <w:rsid w:val="00CF6A54"/>
    <w:rsid w:val="00D02878"/>
    <w:rsid w:val="00D10690"/>
    <w:rsid w:val="00D1339F"/>
    <w:rsid w:val="00D24D1D"/>
    <w:rsid w:val="00D267E1"/>
    <w:rsid w:val="00D37C10"/>
    <w:rsid w:val="00D54901"/>
    <w:rsid w:val="00D56CB2"/>
    <w:rsid w:val="00D62830"/>
    <w:rsid w:val="00D748E3"/>
    <w:rsid w:val="00D819F8"/>
    <w:rsid w:val="00D92540"/>
    <w:rsid w:val="00D965B1"/>
    <w:rsid w:val="00DA0B04"/>
    <w:rsid w:val="00DA3EA4"/>
    <w:rsid w:val="00DC1BA0"/>
    <w:rsid w:val="00DC288A"/>
    <w:rsid w:val="00DC30F1"/>
    <w:rsid w:val="00DD4EFE"/>
    <w:rsid w:val="00DE4089"/>
    <w:rsid w:val="00DF174A"/>
    <w:rsid w:val="00E124E8"/>
    <w:rsid w:val="00E12BF7"/>
    <w:rsid w:val="00E1307A"/>
    <w:rsid w:val="00E174D3"/>
    <w:rsid w:val="00E42CBE"/>
    <w:rsid w:val="00E8397F"/>
    <w:rsid w:val="00E95442"/>
    <w:rsid w:val="00EC4E14"/>
    <w:rsid w:val="00F016C3"/>
    <w:rsid w:val="00F25332"/>
    <w:rsid w:val="00F45FBD"/>
    <w:rsid w:val="00F728C3"/>
    <w:rsid w:val="00FB0AFF"/>
    <w:rsid w:val="00FD1649"/>
    <w:rsid w:val="00FD2E5B"/>
    <w:rsid w:val="00FD5A78"/>
    <w:rsid w:val="00FE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4C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A4CE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A4CEA"/>
  </w:style>
  <w:style w:type="paragraph" w:styleId="a5">
    <w:name w:val="Normal (Web)"/>
    <w:basedOn w:val="a"/>
    <w:rsid w:val="001A4C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F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016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383</Words>
  <Characters>2187</Characters>
  <Application>Microsoft Office Word</Application>
  <DocSecurity>0</DocSecurity>
  <Lines>18</Lines>
  <Paragraphs>5</Paragraphs>
  <ScaleCrop>false</ScaleCrop>
  <Company>Sky123.Org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夏坤</dc:creator>
  <cp:lastModifiedBy>夏坤</cp:lastModifiedBy>
  <cp:revision>2</cp:revision>
  <dcterms:created xsi:type="dcterms:W3CDTF">2015-05-26T01:47:00Z</dcterms:created>
  <dcterms:modified xsi:type="dcterms:W3CDTF">2015-05-26T02:34:00Z</dcterms:modified>
</cp:coreProperties>
</file>